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472C88" w:rsidRPr="005F2A9C" w:rsidRDefault="005F2A9C" w:rsidP="00472C88">
      <w:pPr>
        <w:jc w:val="center"/>
        <w:rPr>
          <w:b/>
          <w:bCs/>
          <w:sz w:val="24"/>
          <w:szCs w:val="24"/>
        </w:rPr>
      </w:pPr>
      <w:r>
        <w:rPr>
          <w:bCs/>
          <w:color w:val="000000"/>
          <w:sz w:val="18"/>
          <w:szCs w:val="18"/>
        </w:rPr>
        <w:t xml:space="preserve"> </w:t>
      </w:r>
      <w:r w:rsidRPr="005F2A9C">
        <w:rPr>
          <w:bCs/>
          <w:color w:val="000000"/>
          <w:sz w:val="24"/>
          <w:szCs w:val="24"/>
        </w:rPr>
        <w:t xml:space="preserve">Для </w:t>
      </w:r>
      <w:r>
        <w:rPr>
          <w:bCs/>
          <w:color w:val="000000"/>
          <w:sz w:val="24"/>
          <w:szCs w:val="24"/>
        </w:rPr>
        <w:t>служебных гаражей</w:t>
      </w:r>
      <w:r w:rsidRPr="005F2A9C">
        <w:rPr>
          <w:bCs/>
          <w:color w:val="000000"/>
          <w:sz w:val="24"/>
          <w:szCs w:val="24"/>
        </w:rPr>
        <w:t xml:space="preserve"> (стоянка для хранения служебного автотранспорта).</w:t>
      </w:r>
    </w:p>
    <w:p w:rsidR="00236BF6" w:rsidRPr="005F2A9C" w:rsidRDefault="00236BF6" w:rsidP="00472C88">
      <w:pPr>
        <w:jc w:val="center"/>
        <w:rPr>
          <w:b/>
          <w:color w:val="000000"/>
          <w:sz w:val="24"/>
          <w:szCs w:val="24"/>
        </w:rPr>
      </w:pPr>
      <w:r w:rsidRPr="005F2A9C">
        <w:rPr>
          <w:b/>
          <w:sz w:val="24"/>
          <w:szCs w:val="24"/>
        </w:rPr>
        <w:t xml:space="preserve">№ </w:t>
      </w:r>
      <w:r w:rsidR="008B49C6" w:rsidRPr="005F2A9C">
        <w:rPr>
          <w:b/>
          <w:sz w:val="24"/>
          <w:szCs w:val="24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974D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0974D0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974D0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974D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0974D0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974D0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5F2A9C" w:rsidRPr="005F2A9C" w:rsidRDefault="005F2A9C" w:rsidP="005F2A9C">
      <w:pPr>
        <w:suppressAutoHyphens/>
        <w:overflowPunct w:val="0"/>
        <w:rPr>
          <w:b/>
        </w:rPr>
      </w:pPr>
      <w:r>
        <w:rPr>
          <w:color w:val="000000"/>
          <w:sz w:val="24"/>
          <w:szCs w:val="24"/>
        </w:rPr>
        <w:t>6.4.</w:t>
      </w:r>
      <w:r w:rsidRPr="005F2A9C">
        <w:rPr>
          <w:b/>
        </w:rPr>
        <w:t xml:space="preserve"> </w:t>
      </w:r>
      <w:r w:rsidRPr="00B8122F">
        <w:rPr>
          <w:b/>
        </w:rPr>
        <w:t xml:space="preserve">Обременение/ограничение прав на земельные участки:     </w:t>
      </w:r>
      <w:r>
        <w:rPr>
          <w:bCs/>
          <w:sz w:val="22"/>
          <w:szCs w:val="22"/>
        </w:rPr>
        <w:t xml:space="preserve">   Ограничение прав и обременение объекта недвижимости: Публичный сервитут, дата государственной регистрации 30.09.2015 г. № 74-74/025-74/025/048/2015-244/1, срок действия  с 30.09.2015 г. по  срок не определен. </w:t>
      </w:r>
    </w:p>
    <w:p w:rsidR="005F2A9C" w:rsidRPr="00F63054" w:rsidRDefault="005F2A9C" w:rsidP="005F2A9C">
      <w:pPr>
        <w:ind w:firstLine="426"/>
        <w:jc w:val="both"/>
        <w:rPr>
          <w:color w:val="000000"/>
          <w:sz w:val="22"/>
          <w:szCs w:val="22"/>
        </w:rPr>
      </w:pPr>
      <w:r w:rsidRPr="00F63054">
        <w:rPr>
          <w:bCs/>
          <w:sz w:val="22"/>
          <w:szCs w:val="22"/>
        </w:rPr>
        <w:t xml:space="preserve">Земельный участок с кадастровым номером </w:t>
      </w:r>
      <w:r w:rsidRPr="00F63054">
        <w:rPr>
          <w:color w:val="000000"/>
          <w:sz w:val="22"/>
          <w:szCs w:val="22"/>
        </w:rPr>
        <w:t xml:space="preserve">74:25:0310001:77, с кадастровой стоимостью 1 385 259,84 рублей,  площадью 864 кв.м., </w:t>
      </w:r>
      <w:proofErr w:type="gramStart"/>
      <w:r w:rsidRPr="00F63054">
        <w:rPr>
          <w:color w:val="000000"/>
          <w:sz w:val="22"/>
          <w:szCs w:val="22"/>
        </w:rPr>
        <w:t>расположенного</w:t>
      </w:r>
      <w:proofErr w:type="gramEnd"/>
      <w:r w:rsidRPr="00F63054">
        <w:rPr>
          <w:color w:val="000000"/>
          <w:sz w:val="22"/>
          <w:szCs w:val="22"/>
        </w:rPr>
        <w:t xml:space="preserve"> по адресному ориентиру: Челябинская область, </w:t>
      </w:r>
      <w:proofErr w:type="gramStart"/>
      <w:r w:rsidRPr="00F63054">
        <w:rPr>
          <w:color w:val="000000"/>
          <w:sz w:val="22"/>
          <w:szCs w:val="22"/>
        </w:rPr>
        <w:t>г</w:t>
      </w:r>
      <w:proofErr w:type="gramEnd"/>
      <w:r w:rsidRPr="00F63054">
        <w:rPr>
          <w:color w:val="000000"/>
          <w:sz w:val="22"/>
          <w:szCs w:val="22"/>
        </w:rPr>
        <w:t>. Златоуст, ул. им. И.В. Панфилова, примыкающий к земельному участку № 4 А, с кадастровым номером 74:25:0310001:25, не предназначен для строительства.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974D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974D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974D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974D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974D0" w:rsidRPr="005819CE">
        <w:rPr>
          <w:sz w:val="22"/>
          <w:szCs w:val="22"/>
        </w:rPr>
        <w:fldChar w:fldCharType="end"/>
      </w:r>
    </w:p>
    <w:p w:rsidR="00DE28DB" w:rsidRPr="005819CE" w:rsidRDefault="000974D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974D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974D0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65DEE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06FE"/>
    <w:rsid w:val="00454225"/>
    <w:rsid w:val="0045600C"/>
    <w:rsid w:val="00472C88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5F2A9C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10D25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00F4"/>
    <w:rsid w:val="009465B3"/>
    <w:rsid w:val="009554DC"/>
    <w:rsid w:val="009854E6"/>
    <w:rsid w:val="00995D69"/>
    <w:rsid w:val="009B03D8"/>
    <w:rsid w:val="009B3004"/>
    <w:rsid w:val="009C1759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D04C3-94F2-4D20-B25A-CE1E1707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6</Pages>
  <Words>1875</Words>
  <Characters>14743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2022-09-01T06:13:00Z</dcterms:created>
  <dcterms:modified xsi:type="dcterms:W3CDTF">2022-09-01T06:13:00Z</dcterms:modified>
</cp:coreProperties>
</file>